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131" w:rsidRDefault="00475131" w:rsidP="00475131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2B16ED" w:rsidRPr="002B16ED" w:rsidRDefault="00AD7789" w:rsidP="002B16ED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выпускников по учебному предмету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«Информатика и ИКТ»</w:t>
      </w:r>
    </w:p>
    <w:p w:rsidR="002B16ED" w:rsidRPr="002B16ED" w:rsidRDefault="00AD7789" w:rsidP="002B16E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результате изучения информатики и ИКТ на базовом уровне ученик должен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знать/понимать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основные технологии создания, редактирования, оформления, сохранения, передачи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информационных объектов различного типа с помощью современных программных средств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информационных и коммуникационных технологий;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назначение и виды информационных моделей, описывающих реальные объекты 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процессы;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назначение и функции операционных систем;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оперировать различными видами информационных объектов, в том числе с помощью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компьютера, соотносить полученные результаты с реальными объектами;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распознавать и описывать информационные процессы в социальных, биологических 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технических системах;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использовать готовые информационные модели, оценивать их соответствие реальному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объекту и целям моделирования;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оценивать достоверность информации, сопоставляя различные источники;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иллюстрировать учебные работы с использованием средств информационных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технологий;</w:t>
      </w:r>
      <w:proofErr w:type="gramEnd"/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создавать информационные объекты сложной структуры, в том числе гипертекстовые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документы;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просматривать, создавать, редактировать, сохранять записи в базах данных, получать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необходимую информацию по запросу пользователя;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наглядно представлять числовые показатели и динамику их изменения с помощью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программ деловой графики;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соблюдать правила техники безопасности и гигиенические рекомендации при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использовании средств ИКТ;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повседневной жизни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для: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эффективного применения информационных образовательных ресурсов в учебной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деятельности, в том числе самообразовании;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ориентации в информационном пространстве, работы с распространенными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автоматизированными информационными системами;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автоматизации коммуникационной деятельности;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соблюдения этических и правовых норм при работе с информацией;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эффективной организации индивидуального информационного пространства;</w:t>
      </w:r>
      <w:proofErr w:type="gramEnd"/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sz w:val="24"/>
          <w:szCs w:val="24"/>
        </w:rPr>
        <w:sym w:font="Symbol" w:char="F0B7"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понимания взаимосвязи учебного предмета с особенностями профессий 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профессиональной деятельности, в основе которых лежат знания по данному учебному</w:t>
      </w:r>
      <w:r w:rsidR="004751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предмету.</w:t>
      </w:r>
    </w:p>
    <w:p w:rsidR="002B16ED" w:rsidRPr="002B16ED" w:rsidRDefault="002B16ED" w:rsidP="002B16E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11524E" w:rsidRDefault="00AD7789" w:rsidP="002B16ED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2B16ED" w:rsidRPr="002B16ED" w:rsidRDefault="00A87679" w:rsidP="002B16ED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AD7789"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Содержание учебного предмета «Информатика и ИКТ»</w:t>
      </w:r>
      <w:r w:rsidR="00AD7789"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D7789"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ОБЯЗАТЕЛЬНЫЙ МИНИМУМ СОДЕРЖАНИЯ</w:t>
      </w:r>
      <w:r w:rsidR="00AD7789"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D7789"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соответствии с ФК ГОС 2004 года</w:t>
      </w:r>
    </w:p>
    <w:p w:rsidR="002B16ED" w:rsidRDefault="00AD7789" w:rsidP="002B16ED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ПОНЯТИЯ ИНФОРМАТИКИ И ИНФОРМАЦИОННЫХ ТЕХНОЛОГИЙ</w:t>
      </w:r>
    </w:p>
    <w:p w:rsidR="00BB6E65" w:rsidRDefault="00AD7789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Информация и информационные процессы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Системы, образованные взаимодействующими элементами, состояния элементов, обмен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информацией между элементами, сигналы. Классификация информационных процессов. Выбор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способа представления информации в соответствии с поставленной задачей. Универсальность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дискретного (цифрового) представления информации. Двоичное представление информации.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Поиск и систематизация информации. Хранение информации; выбор способа хранения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информации.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Передача информации в социальных, биологических и технических системах.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Преобразование информации на основе формальных правил. Алгоритмизация как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необходимое условие его автоматизации.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Особенности запоминания, обработки и передачи информации человеком. Организация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личной информационной среды. Защита информации.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Использование основных методов информатики и средств ИКТ при анализе процессов в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обществе, природе и технике.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Информационные модели и системы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Информационные (нематериальные) модели. Использование информационных моделей в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учебной и познавательной деятельности.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Назначение и виды информационных моделей. Формализация задач из различных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предметных областей. Структурирование данных. Построение информационной модели для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решения поставленной задачи.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Оценка адекватности модели объекту и целям моделирования (на примерах задач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различных предметных областей).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Компьютер как средство автоматизации информационных процессов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Аппаратное и программное обеспечение компьютера. Архитектуры современных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компьютеров. Многообразие операционных систем.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Выбор конфигурации компьютера в зависимости от решаемой задачи.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Программные средства создания информационных объектов, организация личного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информационного пространства, защиты информации.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Программные и аппаратные средства в различных видах профессиональной деятельности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Средства и технологии создания и преобразования информационных объектов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Текст как информационный объект. Автоматизированные средства и технологии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организации текста. Основные приемы преобразования текстов. Гипертекстовое представление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информации.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Динамические (электронные) таблицы как информационные объекты. Средства 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технологии работы с таблицами. Назначение и принципы работы электронных таблиц. Основные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способы представления математических зависимостей между данными. Использование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электронных таблиц для обработки числовых данных (на примере задач из различных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предметных областей)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Графические информационные объекты. Средства и технологии работы с графикой.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Создание и редактирование графических информационных объектов средствами графических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редакторов, систем презентационной и анимационной графики.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Базы данных. Системы управления базами данных. Создание, ведение и использование баз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данных при решении учебных и практических задач.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Средства и технологии обмена информацией с помощью компьютерных сетей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(сетевые технологии)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Локальные и глобальные компьютерные сети. Аппаратные и программные средства</w:t>
      </w:r>
      <w:r w:rsid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организации компьютерных сетей. Поисковые информационные системы. Организация поиска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информации. Описание объекта для его последующего поиска.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Основы социальной информатики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  <w:t>Этические и правовые нормы</w:t>
      </w:r>
      <w:r w:rsidR="004D7081" w:rsidRPr="002B16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t>информационной деятельности человека.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BB6E65" w:rsidRDefault="00BB6E6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B6E65" w:rsidRDefault="00BB6E6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B6E65" w:rsidRDefault="00BB6E6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C26E5" w:rsidRDefault="00AC26E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B6E65" w:rsidRDefault="00BB6E6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B6E65" w:rsidRDefault="00BB6E6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B6E65" w:rsidRDefault="00BB6E65" w:rsidP="0021745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872D01" w:rsidRDefault="00AD7789" w:rsidP="0021745C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 Тематическое планирование учебного предмета «Информатика и ИКТ»</w:t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B16ED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751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 класс (34 часа</w:t>
      </w:r>
      <w:r w:rsidRPr="002B16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688">
        <w:rPr>
          <w:rFonts w:ascii="Times New Roman" w:hAnsi="Times New Roman" w:cs="Times New Roman"/>
          <w:b/>
          <w:sz w:val="24"/>
          <w:szCs w:val="24"/>
        </w:rPr>
        <w:t>Глава 1 Информация (7 часов)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 xml:space="preserve">    Основные  понятия </w:t>
      </w:r>
      <w:proofErr w:type="spellStart"/>
      <w:r w:rsidRPr="00E24688">
        <w:rPr>
          <w:rFonts w:ascii="Times New Roman" w:hAnsi="Times New Roman" w:cs="Times New Roman"/>
          <w:sz w:val="24"/>
          <w:szCs w:val="24"/>
        </w:rPr>
        <w:t>системологии</w:t>
      </w:r>
      <w:proofErr w:type="spellEnd"/>
      <w:r w:rsidRPr="00E24688">
        <w:rPr>
          <w:rFonts w:ascii="Times New Roman" w:hAnsi="Times New Roman" w:cs="Times New Roman"/>
          <w:sz w:val="24"/>
          <w:szCs w:val="24"/>
        </w:rPr>
        <w:t>: система, структура, системный эффект, подсистема;  основные свойства систем;  системный подход в науке и практике; Представление информации. Языки кодирования Кодирование, декодирование, код Морзе, код Бодо, системы счисления. Измерение информации. Объемный подход. Длина кода символа; информационный объем текста; производные единицы. Содержательный подход. Равновероятные результаты, неопределённость знаний, количество информации, главная формула информатики.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b/>
          <w:sz w:val="24"/>
          <w:szCs w:val="24"/>
        </w:rPr>
        <w:t>Глава 2. Информационные процессы в системах. (11 часов)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24688">
        <w:rPr>
          <w:rFonts w:ascii="Times New Roman" w:hAnsi="Times New Roman" w:cs="Times New Roman"/>
          <w:sz w:val="24"/>
          <w:szCs w:val="24"/>
        </w:rPr>
        <w:t xml:space="preserve">Понятие системы; </w:t>
      </w:r>
      <w:proofErr w:type="spellStart"/>
      <w:r w:rsidRPr="00E24688">
        <w:rPr>
          <w:rFonts w:ascii="Times New Roman" w:hAnsi="Times New Roman" w:cs="Times New Roman"/>
          <w:sz w:val="24"/>
          <w:szCs w:val="24"/>
        </w:rPr>
        <w:t>Системология</w:t>
      </w:r>
      <w:proofErr w:type="spellEnd"/>
      <w:r w:rsidRPr="00E24688">
        <w:rPr>
          <w:rFonts w:ascii="Times New Roman" w:hAnsi="Times New Roman" w:cs="Times New Roman"/>
          <w:sz w:val="24"/>
          <w:szCs w:val="24"/>
        </w:rPr>
        <w:t>, система: состав, структура, свойства, системный эффект, системный подход</w:t>
      </w:r>
      <w:proofErr w:type="gramEnd"/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Естественные и искусственные системы; материальные связи; хранение, передача, обработка информации; управление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Хранение информации; Носители информации: нецифровые и цифровые, факторы качества носителей, перспективные виды носителей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Передача информации; модель К. Шеннона; процедура кодирования; защита информации от потерь при воздействии шума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Виды обработки, исполнитель обработки, алгоритм обработки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Автоматическая обработка информации; Алгоритмическая машина Поста.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Поиск данных, атрибуты поиска, организация набора данных, алгоритм поиска.</w:t>
      </w:r>
    </w:p>
    <w:p w:rsidR="0063292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Защита информации; виды угроз для цифровой информации; меры защиты информации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688">
        <w:rPr>
          <w:rFonts w:ascii="Times New Roman" w:hAnsi="Times New Roman" w:cs="Times New Roman"/>
          <w:b/>
          <w:sz w:val="24"/>
          <w:szCs w:val="24"/>
        </w:rPr>
        <w:t>Глава 3. Компьютерное информационное моделирование (6 часов)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 xml:space="preserve">Компьютерное информационное моделирование. Модель Виды моделей. Компьютерная информационная модель. Этапы построения 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Структуры данных. Структуры данных, графы, таблицы, тип связей в графе, в таблице.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 xml:space="preserve"> Пример структуры данны</w:t>
      </w:r>
      <w:proofErr w:type="gramStart"/>
      <w:r w:rsidRPr="00E24688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E24688">
        <w:rPr>
          <w:rFonts w:ascii="Times New Roman" w:hAnsi="Times New Roman" w:cs="Times New Roman"/>
          <w:sz w:val="24"/>
          <w:szCs w:val="24"/>
        </w:rPr>
        <w:t xml:space="preserve"> модели предметной области. Построение структурной модели; описание, определение необходимого набора параметров для каждого типа объектов, описание  таблиц, организация связей между таблицами</w:t>
      </w:r>
    </w:p>
    <w:p w:rsidR="0063292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Алгоритм – модель деятельности. Объект моделирования, формы представления алгоритмов, трассировка алгоритма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24688">
        <w:rPr>
          <w:rFonts w:ascii="Times New Roman" w:hAnsi="Times New Roman" w:cs="Times New Roman"/>
          <w:b/>
          <w:sz w:val="24"/>
          <w:szCs w:val="24"/>
        </w:rPr>
        <w:t>Глава 4. Программн</w:t>
      </w:r>
      <w:proofErr w:type="gramStart"/>
      <w:r w:rsidRPr="00E24688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E24688">
        <w:rPr>
          <w:rFonts w:ascii="Times New Roman" w:hAnsi="Times New Roman" w:cs="Times New Roman"/>
          <w:b/>
          <w:sz w:val="24"/>
          <w:szCs w:val="24"/>
        </w:rPr>
        <w:t xml:space="preserve"> технические системы реализации информационных процессов. (11 часов)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Архитектура ПК, архитектура фон Неймана, современные технические решения и устройства, дополнительные устройства.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24688">
        <w:rPr>
          <w:rFonts w:ascii="Times New Roman" w:hAnsi="Times New Roman" w:cs="Times New Roman"/>
          <w:sz w:val="24"/>
          <w:szCs w:val="24"/>
        </w:rPr>
        <w:t>Программное обеспечение: прикладное ПО, системное, управление устройствами, управление процессами, пользовательский интерфейс, файловая система, системы программирования</w:t>
      </w:r>
      <w:proofErr w:type="gramEnd"/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Дискретные модели данных на ПК. Представление чисел: целые, вещественные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Представление текста, графики и звука. Растровая и векторная графика, дискретные измерения звукового сигнала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Ведущие направления развития архитектуры, ведущий принцип, мультипроцессорные системы, мультикомпьютерные системы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24688">
        <w:rPr>
          <w:rFonts w:ascii="Times New Roman" w:hAnsi="Times New Roman" w:cs="Times New Roman"/>
          <w:sz w:val="24"/>
          <w:szCs w:val="24"/>
        </w:rPr>
        <w:t>Организация локальных сетей, устройства, функции, конфигурации (кольцевая, радиальная, шинная, древовидная), основные функции сетевой операционной системы.</w:t>
      </w:r>
      <w:proofErr w:type="gramEnd"/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lastRenderedPageBreak/>
        <w:t xml:space="preserve">Глобальная сеть (ГС),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24688">
        <w:rPr>
          <w:rFonts w:ascii="Times New Roman" w:hAnsi="Times New Roman" w:cs="Times New Roman"/>
          <w:sz w:val="24"/>
          <w:szCs w:val="24"/>
        </w:rPr>
        <w:t>, аппаратные средства и программное обеспечение Интернета, система адресации</w:t>
      </w: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2928" w:rsidRPr="00E24688" w:rsidRDefault="00632928" w:rsidP="00E24688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21745C" w:rsidRPr="00E24688" w:rsidRDefault="0021745C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745C" w:rsidRPr="00E24688" w:rsidRDefault="0021745C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6C4" w:rsidRPr="00A13AD4" w:rsidRDefault="00D53928" w:rsidP="00A13A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AD4">
        <w:rPr>
          <w:rFonts w:ascii="Times New Roman" w:hAnsi="Times New Roman" w:cs="Times New Roman"/>
          <w:b/>
          <w:sz w:val="24"/>
          <w:szCs w:val="24"/>
        </w:rPr>
        <w:t>11 класс</w:t>
      </w:r>
      <w:r w:rsidR="00A13A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AD4">
        <w:rPr>
          <w:rFonts w:ascii="Times New Roman" w:hAnsi="Times New Roman" w:cs="Times New Roman"/>
          <w:b/>
          <w:sz w:val="24"/>
          <w:szCs w:val="24"/>
        </w:rPr>
        <w:t>(34 часа)</w:t>
      </w:r>
    </w:p>
    <w:p w:rsidR="00D53928" w:rsidRPr="00A13AD4" w:rsidRDefault="00D53928" w:rsidP="00A13A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688" w:rsidRPr="00A13AD4" w:rsidRDefault="00E24688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3AD4">
        <w:rPr>
          <w:rFonts w:ascii="Times New Roman" w:hAnsi="Times New Roman" w:cs="Times New Roman"/>
          <w:b/>
          <w:sz w:val="24"/>
          <w:szCs w:val="24"/>
        </w:rPr>
        <w:t>Введение. Инструктаж по ТБ.</w:t>
      </w:r>
      <w:r w:rsidR="00C473FC"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E24688" w:rsidRPr="00A13AD4" w:rsidRDefault="00374F22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логики (</w:t>
      </w:r>
      <w:r w:rsidR="00C473F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час</w:t>
      </w:r>
      <w:r w:rsidR="00E24688" w:rsidRPr="00A13AD4">
        <w:rPr>
          <w:rFonts w:ascii="Times New Roman" w:hAnsi="Times New Roman" w:cs="Times New Roman"/>
          <w:b/>
          <w:sz w:val="24"/>
          <w:szCs w:val="24"/>
        </w:rPr>
        <w:t>)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Логика, формы мышления: понятие. Высказывание, умозаключение. Истина, ложь.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Логические переменные, знаки логических операций, таблицы истинности, равносильные логические выражения.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24688">
        <w:rPr>
          <w:rFonts w:ascii="Times New Roman" w:hAnsi="Times New Roman" w:cs="Times New Roman"/>
          <w:sz w:val="24"/>
          <w:szCs w:val="24"/>
        </w:rPr>
        <w:t>Закон: тождества, не противоречия, исключённого третьего, двойного отрицания, де Моргана, коммутативности, ассоциативности, дистрибутивности.</w:t>
      </w:r>
      <w:proofErr w:type="gramEnd"/>
    </w:p>
    <w:p w:rsid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Решение логических задач</w:t>
      </w:r>
    </w:p>
    <w:p w:rsidR="00A13AD4" w:rsidRPr="00E24688" w:rsidRDefault="00A13AD4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4688" w:rsidRPr="00A13AD4" w:rsidRDefault="00E24688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3AD4">
        <w:rPr>
          <w:rFonts w:ascii="Times New Roman" w:hAnsi="Times New Roman" w:cs="Times New Roman"/>
          <w:b/>
          <w:sz w:val="24"/>
          <w:szCs w:val="24"/>
        </w:rPr>
        <w:t>Глава 5. Технологии использования и разработки информационных систем</w:t>
      </w:r>
      <w:r w:rsidR="00A13AD4">
        <w:rPr>
          <w:rFonts w:ascii="Times New Roman" w:hAnsi="Times New Roman" w:cs="Times New Roman"/>
          <w:b/>
          <w:sz w:val="24"/>
          <w:szCs w:val="24"/>
        </w:rPr>
        <w:t xml:space="preserve"> (12 часов)</w:t>
      </w:r>
      <w:r w:rsidRPr="00A13A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 xml:space="preserve"> Информационные системы, назначение, состав, разновидности.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Компьютерный текстовой документ как структура данных. Гипертекст, определение гиперссылки, приёмы создания гипертекста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 xml:space="preserve">Коммуникационные службы Интернета: электронная почта –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24688">
        <w:rPr>
          <w:rFonts w:ascii="Times New Roman" w:hAnsi="Times New Roman" w:cs="Times New Roman"/>
          <w:sz w:val="24"/>
          <w:szCs w:val="24"/>
        </w:rPr>
        <w:t>-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E24688">
        <w:rPr>
          <w:rFonts w:ascii="Times New Roman" w:hAnsi="Times New Roman" w:cs="Times New Roman"/>
          <w:sz w:val="24"/>
          <w:szCs w:val="24"/>
        </w:rPr>
        <w:t>. телеконференция, форумы прямого общения, интернет-телефония.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Всемирная паутина (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World</w:t>
      </w:r>
      <w:r w:rsidRPr="00E24688">
        <w:rPr>
          <w:rFonts w:ascii="Times New Roman" w:hAnsi="Times New Roman" w:cs="Times New Roman"/>
          <w:sz w:val="24"/>
          <w:szCs w:val="24"/>
        </w:rPr>
        <w:t xml:space="preserve">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Wide</w:t>
      </w:r>
      <w:r w:rsidRPr="00E24688">
        <w:rPr>
          <w:rFonts w:ascii="Times New Roman" w:hAnsi="Times New Roman" w:cs="Times New Roman"/>
          <w:sz w:val="24"/>
          <w:szCs w:val="24"/>
        </w:rPr>
        <w:t xml:space="preserve">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E24688">
        <w:rPr>
          <w:rFonts w:ascii="Times New Roman" w:hAnsi="Times New Roman" w:cs="Times New Roman"/>
          <w:sz w:val="24"/>
          <w:szCs w:val="24"/>
        </w:rPr>
        <w:t xml:space="preserve">,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24688">
        <w:rPr>
          <w:rFonts w:ascii="Times New Roman" w:hAnsi="Times New Roman" w:cs="Times New Roman"/>
          <w:sz w:val="24"/>
          <w:szCs w:val="24"/>
        </w:rPr>
        <w:t xml:space="preserve">).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24688">
        <w:rPr>
          <w:rFonts w:ascii="Times New Roman" w:hAnsi="Times New Roman" w:cs="Times New Roman"/>
          <w:sz w:val="24"/>
          <w:szCs w:val="24"/>
        </w:rPr>
        <w:t xml:space="preserve">-страница,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24688">
        <w:rPr>
          <w:rFonts w:ascii="Times New Roman" w:hAnsi="Times New Roman" w:cs="Times New Roman"/>
          <w:sz w:val="24"/>
          <w:szCs w:val="24"/>
        </w:rPr>
        <w:t xml:space="preserve">-сервер, гиперссылка,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24688">
        <w:rPr>
          <w:rFonts w:ascii="Times New Roman" w:hAnsi="Times New Roman" w:cs="Times New Roman"/>
          <w:sz w:val="24"/>
          <w:szCs w:val="24"/>
        </w:rPr>
        <w:t xml:space="preserve">-сайт, </w:t>
      </w:r>
      <w:r w:rsidRPr="00E24688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24688">
        <w:rPr>
          <w:rFonts w:ascii="Times New Roman" w:hAnsi="Times New Roman" w:cs="Times New Roman"/>
          <w:sz w:val="24"/>
          <w:szCs w:val="24"/>
        </w:rPr>
        <w:t>-браузер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Поисковая служба Интернета: каталоги, указатели.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Геоинформационные системы. Области приложений, устройство ГИС, дружеский пользовательский интерфейс.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Базы данных. Назначение, предметная область, модель данных, виды моделей данных, структура  реляционной модели, СУБД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Проектирования многотабличной базы данных,  реляционная  модель данных (система таблиц).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Создание и редактирование базы данных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Запрос, средства формирования запросов, структура запросов на выборку.</w:t>
      </w:r>
    </w:p>
    <w:p w:rsid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Условие выбора – логическое выражение, основные логические операции.</w:t>
      </w:r>
    </w:p>
    <w:p w:rsidR="00A13AD4" w:rsidRPr="00E24688" w:rsidRDefault="00A13AD4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4688" w:rsidRPr="00A13AD4" w:rsidRDefault="00E24688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3AD4">
        <w:rPr>
          <w:rFonts w:ascii="Times New Roman" w:hAnsi="Times New Roman" w:cs="Times New Roman"/>
          <w:b/>
          <w:sz w:val="24"/>
          <w:szCs w:val="24"/>
        </w:rPr>
        <w:t>Глава 6. Технологии информационного моделирования.</w:t>
      </w:r>
      <w:r w:rsidR="00C473FC">
        <w:rPr>
          <w:rFonts w:ascii="Times New Roman" w:hAnsi="Times New Roman" w:cs="Times New Roman"/>
          <w:b/>
          <w:sz w:val="24"/>
          <w:szCs w:val="24"/>
        </w:rPr>
        <w:t xml:space="preserve"> (7</w:t>
      </w:r>
      <w:r w:rsidRPr="00A13AD4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Моделирование зависимостей между величинами. Характерные величины (имя, тип, значение), виды зависимостей, способы отображения зависимостей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Статистика, статистические данные, регрессионная модель, метод наименьших квадратов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Корреляционные зависимости, корреляционный анализ, коэффициент корреляции.</w:t>
      </w:r>
    </w:p>
    <w:p w:rsid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Модели оптимального планирования. Ограниченность ресурсов, цель, поиск решения.</w:t>
      </w:r>
    </w:p>
    <w:p w:rsidR="00A13AD4" w:rsidRPr="00E24688" w:rsidRDefault="00A13AD4" w:rsidP="00E246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4688" w:rsidRPr="00A13AD4" w:rsidRDefault="00E24688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13AD4">
        <w:rPr>
          <w:rFonts w:ascii="Times New Roman" w:hAnsi="Times New Roman" w:cs="Times New Roman"/>
          <w:b/>
          <w:sz w:val="24"/>
          <w:szCs w:val="24"/>
        </w:rPr>
        <w:t>Глава 7. Основы социальной информатики</w:t>
      </w:r>
      <w:r w:rsidR="00C473FC"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Pr="00A13AD4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Информационные ресурсы, национальные ресурсы, рынок информационных ресурсов и услуг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Информационное общество, черты, развитие и массовое использование информационных и коммуникационных технологий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Правовое регулирование в информационной сфере. Законы РФ</w:t>
      </w:r>
    </w:p>
    <w:p w:rsidR="00E24688" w:rsidRPr="00E24688" w:rsidRDefault="00E24688" w:rsidP="00E246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688">
        <w:rPr>
          <w:rFonts w:ascii="Times New Roman" w:hAnsi="Times New Roman" w:cs="Times New Roman"/>
          <w:sz w:val="24"/>
          <w:szCs w:val="24"/>
        </w:rPr>
        <w:t>Объекты ИБ РФ, национальные интересы РФ, методы, обеспечения ИБ, информационное неравенство.</w:t>
      </w:r>
    </w:p>
    <w:p w:rsidR="00D53928" w:rsidRDefault="00C473F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473FC">
        <w:rPr>
          <w:rFonts w:ascii="Times New Roman" w:hAnsi="Times New Roman" w:cs="Times New Roman"/>
          <w:b/>
          <w:sz w:val="24"/>
          <w:szCs w:val="24"/>
        </w:rPr>
        <w:t>Повторение  (7 часов)</w:t>
      </w: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87679" w:rsidRDefault="00A87679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87679" w:rsidRDefault="00A87679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87679" w:rsidRDefault="00A87679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351C" w:rsidRPr="00C473FC" w:rsidRDefault="0061351C" w:rsidP="00E2468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B6E65" w:rsidRPr="00A13AD4" w:rsidRDefault="00BB6E65" w:rsidP="00BB6E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E65" w:rsidRPr="00A13AD4" w:rsidRDefault="00BB6E65" w:rsidP="00BB6E65">
      <w:pPr>
        <w:pStyle w:val="a6"/>
        <w:rPr>
          <w:sz w:val="24"/>
        </w:rPr>
        <w:sectPr w:rsidR="00BB6E65" w:rsidRPr="00A13AD4" w:rsidSect="00BB0A9E">
          <w:footerReference w:type="even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BB6E65" w:rsidRPr="00997F62" w:rsidRDefault="00BB6E65" w:rsidP="00872D01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BB6E65" w:rsidRPr="00997F62" w:rsidSect="0053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D4" w:rsidRDefault="00596AD4">
      <w:pPr>
        <w:spacing w:after="0" w:line="240" w:lineRule="auto"/>
      </w:pPr>
      <w:r>
        <w:separator/>
      </w:r>
    </w:p>
  </w:endnote>
  <w:endnote w:type="continuationSeparator" w:id="0">
    <w:p w:rsidR="00596AD4" w:rsidRDefault="0059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A9E" w:rsidRDefault="00537FB3" w:rsidP="00BB0A9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1524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0A9E" w:rsidRDefault="00596AD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A9E" w:rsidRDefault="00537FB3" w:rsidP="00BB0A9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1524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C26E5">
      <w:rPr>
        <w:rStyle w:val="aa"/>
        <w:noProof/>
      </w:rPr>
      <w:t>8</w:t>
    </w:r>
    <w:r>
      <w:rPr>
        <w:rStyle w:val="aa"/>
      </w:rPr>
      <w:fldChar w:fldCharType="end"/>
    </w:r>
  </w:p>
  <w:p w:rsidR="00BB0A9E" w:rsidRDefault="00596AD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D4" w:rsidRDefault="00596AD4">
      <w:pPr>
        <w:spacing w:after="0" w:line="240" w:lineRule="auto"/>
      </w:pPr>
      <w:r>
        <w:separator/>
      </w:r>
    </w:p>
  </w:footnote>
  <w:footnote w:type="continuationSeparator" w:id="0">
    <w:p w:rsidR="00596AD4" w:rsidRDefault="00596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034B9"/>
    <w:multiLevelType w:val="hybridMultilevel"/>
    <w:tmpl w:val="3C6C4D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157AC1"/>
    <w:multiLevelType w:val="hybridMultilevel"/>
    <w:tmpl w:val="5A504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789"/>
    <w:rsid w:val="000A76C4"/>
    <w:rsid w:val="00105C6A"/>
    <w:rsid w:val="0011524E"/>
    <w:rsid w:val="0021745C"/>
    <w:rsid w:val="002847DD"/>
    <w:rsid w:val="002B16ED"/>
    <w:rsid w:val="0037136B"/>
    <w:rsid w:val="00374F22"/>
    <w:rsid w:val="00475131"/>
    <w:rsid w:val="004D7081"/>
    <w:rsid w:val="00514A48"/>
    <w:rsid w:val="00515FF9"/>
    <w:rsid w:val="00537FB3"/>
    <w:rsid w:val="00592D2A"/>
    <w:rsid w:val="00596AD4"/>
    <w:rsid w:val="006132B2"/>
    <w:rsid w:val="0061351C"/>
    <w:rsid w:val="00632928"/>
    <w:rsid w:val="00853AFE"/>
    <w:rsid w:val="00862FAB"/>
    <w:rsid w:val="00872D01"/>
    <w:rsid w:val="00887F38"/>
    <w:rsid w:val="00997F62"/>
    <w:rsid w:val="00A00F39"/>
    <w:rsid w:val="00A13AD4"/>
    <w:rsid w:val="00A537D2"/>
    <w:rsid w:val="00A87679"/>
    <w:rsid w:val="00AC26E5"/>
    <w:rsid w:val="00AC65CC"/>
    <w:rsid w:val="00AD7789"/>
    <w:rsid w:val="00BB6E65"/>
    <w:rsid w:val="00BC4DCE"/>
    <w:rsid w:val="00C473FC"/>
    <w:rsid w:val="00D53928"/>
    <w:rsid w:val="00E24688"/>
    <w:rsid w:val="00FE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2D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2D01"/>
    <w:pPr>
      <w:ind w:left="720"/>
      <w:contextualSpacing/>
    </w:pPr>
  </w:style>
  <w:style w:type="table" w:styleId="a5">
    <w:name w:val="Table Grid"/>
    <w:basedOn w:val="a1"/>
    <w:rsid w:val="00872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BB6E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Title"/>
    <w:basedOn w:val="a"/>
    <w:link w:val="a7"/>
    <w:qFormat/>
    <w:rsid w:val="00BB6E6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BB6E6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footer"/>
    <w:basedOn w:val="a"/>
    <w:link w:val="a9"/>
    <w:rsid w:val="00BB6E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BB6E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B6E65"/>
  </w:style>
  <w:style w:type="paragraph" w:styleId="ab">
    <w:name w:val="Balloon Text"/>
    <w:basedOn w:val="a"/>
    <w:link w:val="ac"/>
    <w:uiPriority w:val="99"/>
    <w:semiHidden/>
    <w:unhideWhenUsed/>
    <w:rsid w:val="00BB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6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2D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2D01"/>
    <w:pPr>
      <w:ind w:left="720"/>
      <w:contextualSpacing/>
    </w:pPr>
  </w:style>
  <w:style w:type="table" w:styleId="a5">
    <w:name w:val="Table Grid"/>
    <w:basedOn w:val="a1"/>
    <w:rsid w:val="00872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BB6E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Title"/>
    <w:basedOn w:val="a"/>
    <w:link w:val="a7"/>
    <w:qFormat/>
    <w:rsid w:val="00BB6E6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BB6E6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footer"/>
    <w:basedOn w:val="a"/>
    <w:link w:val="a9"/>
    <w:rsid w:val="00BB6E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BB6E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B6E65"/>
  </w:style>
  <w:style w:type="paragraph" w:styleId="ab">
    <w:name w:val="Balloon Text"/>
    <w:basedOn w:val="a"/>
    <w:link w:val="ac"/>
    <w:uiPriority w:val="99"/>
    <w:semiHidden/>
    <w:unhideWhenUsed/>
    <w:rsid w:val="00BB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6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C01EC-8235-40AC-83F9-7DFF0FF6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Shkola17</cp:lastModifiedBy>
  <cp:revision>18</cp:revision>
  <cp:lastPrinted>2020-01-10T07:11:00Z</cp:lastPrinted>
  <dcterms:created xsi:type="dcterms:W3CDTF">2017-04-05T13:47:00Z</dcterms:created>
  <dcterms:modified xsi:type="dcterms:W3CDTF">2020-01-10T07:12:00Z</dcterms:modified>
</cp:coreProperties>
</file>